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A4FE3" w14:textId="286FFC6B" w:rsidR="00A80700" w:rsidRPr="00A80700" w:rsidRDefault="00A80700" w:rsidP="00A80700">
      <w:pPr>
        <w:spacing w:after="0" w:line="240" w:lineRule="auto"/>
        <w:jc w:val="center"/>
        <w:rPr>
          <w:rFonts w:ascii="Times New Roman" w:eastAsia="Times New Roman" w:hAnsi="Times New Roman" w:cs="Times New Roman"/>
          <w:sz w:val="24"/>
          <w:szCs w:val="24"/>
          <w:lang w:eastAsia="hr-HR"/>
        </w:rPr>
      </w:pPr>
      <w:r w:rsidRPr="00A80700">
        <w:rPr>
          <w:rFonts w:ascii="Times New Roman" w:eastAsia="Times New Roman" w:hAnsi="Times New Roman" w:cs="Times New Roman"/>
          <w:noProof/>
          <w:sz w:val="24"/>
          <w:szCs w:val="24"/>
          <w:lang w:eastAsia="hr-HR"/>
        </w:rPr>
        <w:drawing>
          <wp:inline distT="0" distB="0" distL="0" distR="0" wp14:anchorId="5CFEFA6F" wp14:editId="273E9F3F">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A80700">
        <w:rPr>
          <w:rFonts w:ascii="Times New Roman" w:eastAsia="Times New Roman" w:hAnsi="Times New Roman" w:cs="Times New Roman"/>
          <w:sz w:val="24"/>
          <w:szCs w:val="24"/>
          <w:lang w:eastAsia="hr-HR"/>
        </w:rPr>
        <w:fldChar w:fldCharType="begin"/>
      </w:r>
      <w:r w:rsidRPr="00A80700">
        <w:rPr>
          <w:rFonts w:ascii="Times New Roman" w:eastAsia="Times New Roman" w:hAnsi="Times New Roman" w:cs="Times New Roman"/>
          <w:sz w:val="24"/>
          <w:szCs w:val="24"/>
          <w:lang w:eastAsia="hr-HR"/>
        </w:rPr>
        <w:instrText xml:space="preserve"> INCLUDEPICTURE "http://www.inet.hr/~box/images/grb-rh.gif" \* MERGEFORMATINET </w:instrText>
      </w:r>
      <w:r w:rsidRPr="00A80700">
        <w:rPr>
          <w:rFonts w:ascii="Times New Roman" w:eastAsia="Times New Roman" w:hAnsi="Times New Roman" w:cs="Times New Roman"/>
          <w:sz w:val="24"/>
          <w:szCs w:val="24"/>
          <w:lang w:eastAsia="hr-HR"/>
        </w:rPr>
        <w:fldChar w:fldCharType="end"/>
      </w:r>
    </w:p>
    <w:p w14:paraId="1E378FF5" w14:textId="77777777" w:rsidR="00A80700" w:rsidRPr="00A80700" w:rsidRDefault="00A80700" w:rsidP="00A80700">
      <w:pPr>
        <w:spacing w:before="60" w:after="1680" w:line="240" w:lineRule="auto"/>
        <w:jc w:val="center"/>
        <w:rPr>
          <w:rFonts w:ascii="Times New Roman" w:eastAsia="Times New Roman" w:hAnsi="Times New Roman" w:cs="Times New Roman"/>
          <w:sz w:val="28"/>
          <w:szCs w:val="24"/>
          <w:lang w:eastAsia="hr-HR"/>
        </w:rPr>
      </w:pPr>
      <w:r w:rsidRPr="00A80700">
        <w:rPr>
          <w:rFonts w:ascii="Times New Roman" w:eastAsia="Times New Roman" w:hAnsi="Times New Roman" w:cs="Times New Roman"/>
          <w:sz w:val="28"/>
          <w:szCs w:val="24"/>
          <w:lang w:eastAsia="hr-HR"/>
        </w:rPr>
        <w:t>VLADA REPUBLIKE HRVATSKE</w:t>
      </w:r>
    </w:p>
    <w:p w14:paraId="549A7156" w14:textId="77777777" w:rsidR="00A80700" w:rsidRPr="00A80700" w:rsidRDefault="00A80700" w:rsidP="00A80700">
      <w:pPr>
        <w:spacing w:after="0" w:line="240" w:lineRule="auto"/>
        <w:jc w:val="both"/>
        <w:rPr>
          <w:rFonts w:ascii="Times New Roman" w:eastAsia="Times New Roman" w:hAnsi="Times New Roman" w:cs="Times New Roman"/>
          <w:sz w:val="24"/>
          <w:szCs w:val="24"/>
          <w:lang w:eastAsia="hr-HR"/>
        </w:rPr>
      </w:pPr>
    </w:p>
    <w:p w14:paraId="43FAC716" w14:textId="7D06E6A9" w:rsidR="00A80700" w:rsidRPr="00A80700" w:rsidRDefault="00A80700" w:rsidP="00A80700">
      <w:pPr>
        <w:spacing w:after="0" w:line="240" w:lineRule="auto"/>
        <w:jc w:val="right"/>
        <w:rPr>
          <w:rFonts w:ascii="Times New Roman" w:eastAsia="Times New Roman" w:hAnsi="Times New Roman" w:cs="Times New Roman"/>
          <w:sz w:val="24"/>
          <w:szCs w:val="24"/>
          <w:lang w:eastAsia="hr-HR"/>
        </w:rPr>
      </w:pPr>
      <w:r w:rsidRPr="00A80700">
        <w:rPr>
          <w:rFonts w:ascii="Times New Roman" w:eastAsia="Times New Roman" w:hAnsi="Times New Roman" w:cs="Times New Roman"/>
          <w:sz w:val="24"/>
          <w:szCs w:val="24"/>
          <w:lang w:eastAsia="hr-HR"/>
        </w:rPr>
        <w:t xml:space="preserve">Zagreb, </w:t>
      </w:r>
      <w:r w:rsidR="000B41BC">
        <w:rPr>
          <w:rFonts w:ascii="Times New Roman" w:eastAsia="Times New Roman" w:hAnsi="Times New Roman" w:cs="Times New Roman"/>
          <w:sz w:val="24"/>
          <w:szCs w:val="24"/>
          <w:lang w:eastAsia="hr-HR"/>
        </w:rPr>
        <w:t>2</w:t>
      </w:r>
      <w:r w:rsidR="005E32BD">
        <w:rPr>
          <w:rFonts w:ascii="Times New Roman" w:eastAsia="Times New Roman" w:hAnsi="Times New Roman" w:cs="Times New Roman"/>
          <w:sz w:val="24"/>
          <w:szCs w:val="24"/>
          <w:lang w:eastAsia="hr-HR"/>
        </w:rPr>
        <w:t>.</w:t>
      </w:r>
      <w:r w:rsidRPr="00A80700">
        <w:rPr>
          <w:rFonts w:ascii="Times New Roman" w:eastAsia="Times New Roman" w:hAnsi="Times New Roman" w:cs="Times New Roman"/>
          <w:sz w:val="24"/>
          <w:szCs w:val="24"/>
          <w:lang w:eastAsia="hr-HR"/>
        </w:rPr>
        <w:t xml:space="preserve"> </w:t>
      </w:r>
      <w:r w:rsidR="00267297">
        <w:rPr>
          <w:rFonts w:ascii="Times New Roman" w:eastAsia="Times New Roman" w:hAnsi="Times New Roman" w:cs="Times New Roman"/>
          <w:sz w:val="24"/>
          <w:szCs w:val="24"/>
          <w:lang w:eastAsia="hr-HR"/>
        </w:rPr>
        <w:t>veljače</w:t>
      </w:r>
      <w:r w:rsidRPr="00A80700">
        <w:rPr>
          <w:rFonts w:ascii="Times New Roman" w:eastAsia="Times New Roman" w:hAnsi="Times New Roman" w:cs="Times New Roman"/>
          <w:sz w:val="24"/>
          <w:szCs w:val="24"/>
          <w:lang w:eastAsia="hr-HR"/>
        </w:rPr>
        <w:t xml:space="preserve"> 2021.</w:t>
      </w:r>
    </w:p>
    <w:p w14:paraId="06B45E7A" w14:textId="77777777" w:rsidR="00A80700" w:rsidRPr="00A80700" w:rsidRDefault="00A80700" w:rsidP="00A80700">
      <w:pPr>
        <w:spacing w:after="0" w:line="240" w:lineRule="auto"/>
        <w:jc w:val="right"/>
        <w:rPr>
          <w:rFonts w:ascii="Times New Roman" w:eastAsia="Times New Roman" w:hAnsi="Times New Roman" w:cs="Times New Roman"/>
          <w:sz w:val="24"/>
          <w:szCs w:val="24"/>
          <w:lang w:eastAsia="hr-HR"/>
        </w:rPr>
      </w:pPr>
    </w:p>
    <w:p w14:paraId="50992CBC" w14:textId="77777777" w:rsidR="00A80700" w:rsidRPr="00A80700" w:rsidRDefault="00A80700" w:rsidP="00A80700">
      <w:pPr>
        <w:spacing w:after="0" w:line="240" w:lineRule="auto"/>
        <w:jc w:val="right"/>
        <w:rPr>
          <w:rFonts w:ascii="Times New Roman" w:eastAsia="Times New Roman" w:hAnsi="Times New Roman" w:cs="Times New Roman"/>
          <w:sz w:val="24"/>
          <w:szCs w:val="24"/>
          <w:lang w:eastAsia="hr-HR"/>
        </w:rPr>
      </w:pPr>
    </w:p>
    <w:p w14:paraId="1F560DE7" w14:textId="77777777" w:rsidR="00A80700" w:rsidRPr="00A80700" w:rsidRDefault="00A80700" w:rsidP="00A80700">
      <w:pPr>
        <w:spacing w:after="0" w:line="240" w:lineRule="auto"/>
        <w:jc w:val="right"/>
        <w:rPr>
          <w:rFonts w:ascii="Times New Roman" w:eastAsia="Times New Roman" w:hAnsi="Times New Roman" w:cs="Times New Roman"/>
          <w:sz w:val="24"/>
          <w:szCs w:val="24"/>
          <w:lang w:eastAsia="hr-HR"/>
        </w:rPr>
      </w:pPr>
    </w:p>
    <w:p w14:paraId="43601615" w14:textId="77777777" w:rsidR="00A80700" w:rsidRPr="00A80700" w:rsidRDefault="00A80700" w:rsidP="00A80700">
      <w:pPr>
        <w:spacing w:after="0" w:line="240" w:lineRule="auto"/>
        <w:jc w:val="right"/>
        <w:rPr>
          <w:rFonts w:ascii="Times New Roman" w:eastAsia="Times New Roman" w:hAnsi="Times New Roman" w:cs="Times New Roman"/>
          <w:sz w:val="24"/>
          <w:szCs w:val="24"/>
          <w:lang w:eastAsia="hr-HR"/>
        </w:rPr>
      </w:pPr>
    </w:p>
    <w:p w14:paraId="583C0230" w14:textId="77777777" w:rsidR="00A80700" w:rsidRPr="00A80700" w:rsidRDefault="00A80700" w:rsidP="00A80700">
      <w:pPr>
        <w:spacing w:after="0" w:line="240" w:lineRule="auto"/>
        <w:jc w:val="right"/>
        <w:rPr>
          <w:rFonts w:ascii="Times New Roman" w:eastAsia="Times New Roman" w:hAnsi="Times New Roman" w:cs="Times New Roman"/>
          <w:sz w:val="24"/>
          <w:szCs w:val="24"/>
          <w:lang w:eastAsia="hr-HR"/>
        </w:rPr>
      </w:pPr>
    </w:p>
    <w:p w14:paraId="112CCE1F" w14:textId="77777777" w:rsidR="00A80700" w:rsidRPr="00A80700" w:rsidRDefault="00A80700" w:rsidP="00A80700">
      <w:pPr>
        <w:spacing w:after="0" w:line="240" w:lineRule="auto"/>
        <w:jc w:val="right"/>
        <w:rPr>
          <w:rFonts w:ascii="Times New Roman" w:eastAsia="Times New Roman" w:hAnsi="Times New Roman" w:cs="Times New Roman"/>
          <w:sz w:val="24"/>
          <w:szCs w:val="24"/>
          <w:lang w:eastAsia="hr-HR"/>
        </w:rPr>
      </w:pPr>
    </w:p>
    <w:p w14:paraId="7EEC3733" w14:textId="77777777" w:rsidR="00A80700" w:rsidRPr="00A80700" w:rsidRDefault="00A80700" w:rsidP="00A80700">
      <w:pPr>
        <w:spacing w:after="0" w:line="240" w:lineRule="auto"/>
        <w:jc w:val="right"/>
        <w:rPr>
          <w:rFonts w:ascii="Times New Roman" w:eastAsia="Times New Roman" w:hAnsi="Times New Roman" w:cs="Times New Roman"/>
          <w:sz w:val="24"/>
          <w:szCs w:val="24"/>
          <w:lang w:eastAsia="hr-HR"/>
        </w:rPr>
      </w:pPr>
    </w:p>
    <w:p w14:paraId="470EABB8" w14:textId="77777777" w:rsidR="00A80700" w:rsidRPr="00A80700" w:rsidRDefault="00A80700" w:rsidP="00A80700">
      <w:pPr>
        <w:spacing w:after="0" w:line="240" w:lineRule="auto"/>
        <w:jc w:val="right"/>
        <w:rPr>
          <w:rFonts w:ascii="Times New Roman" w:eastAsia="Times New Roman" w:hAnsi="Times New Roman" w:cs="Times New Roman"/>
          <w:sz w:val="24"/>
          <w:szCs w:val="24"/>
          <w:lang w:eastAsia="hr-HR"/>
        </w:rPr>
      </w:pPr>
      <w:bookmarkStart w:id="0" w:name="_GoBack"/>
      <w:bookmarkEnd w:id="0"/>
    </w:p>
    <w:p w14:paraId="18DE85FE" w14:textId="77777777" w:rsidR="00A80700" w:rsidRPr="00A80700" w:rsidRDefault="00A80700" w:rsidP="00A80700">
      <w:pPr>
        <w:spacing w:after="0" w:line="240" w:lineRule="auto"/>
        <w:jc w:val="right"/>
        <w:rPr>
          <w:rFonts w:ascii="Times New Roman" w:eastAsia="Times New Roman" w:hAnsi="Times New Roman" w:cs="Times New Roman"/>
          <w:sz w:val="24"/>
          <w:szCs w:val="24"/>
          <w:lang w:eastAsia="hr-HR"/>
        </w:rPr>
      </w:pPr>
    </w:p>
    <w:p w14:paraId="2BC71414" w14:textId="77777777" w:rsidR="00A80700" w:rsidRPr="00A80700" w:rsidRDefault="00A80700" w:rsidP="00A80700">
      <w:pPr>
        <w:spacing w:after="0" w:line="240" w:lineRule="auto"/>
        <w:jc w:val="both"/>
        <w:rPr>
          <w:rFonts w:ascii="Times New Roman" w:eastAsia="Times New Roman" w:hAnsi="Times New Roman" w:cs="Times New Roman"/>
          <w:sz w:val="24"/>
          <w:szCs w:val="24"/>
          <w:lang w:eastAsia="hr-HR"/>
        </w:rPr>
      </w:pPr>
      <w:r w:rsidRPr="00A80700">
        <w:rPr>
          <w:rFonts w:ascii="Times New Roman" w:eastAsia="Times New Roman" w:hAnsi="Times New Roman" w:cs="Times New Roman"/>
          <w:sz w:val="24"/>
          <w:szCs w:val="24"/>
          <w:lang w:eastAsia="hr-HR"/>
        </w:rPr>
        <w:t>__________________________________________________________________________</w:t>
      </w:r>
    </w:p>
    <w:tbl>
      <w:tblPr>
        <w:tblW w:w="0" w:type="auto"/>
        <w:tblLook w:val="04A0" w:firstRow="1" w:lastRow="0" w:firstColumn="1" w:lastColumn="0" w:noHBand="0" w:noVBand="1"/>
      </w:tblPr>
      <w:tblGrid>
        <w:gridCol w:w="1949"/>
        <w:gridCol w:w="7123"/>
      </w:tblGrid>
      <w:tr w:rsidR="00A80700" w:rsidRPr="00A80700" w14:paraId="35D7D187" w14:textId="77777777" w:rsidTr="002548F5">
        <w:tc>
          <w:tcPr>
            <w:tcW w:w="1951" w:type="dxa"/>
            <w:shd w:val="clear" w:color="auto" w:fill="auto"/>
          </w:tcPr>
          <w:p w14:paraId="0F59FC97" w14:textId="77777777" w:rsidR="00A80700" w:rsidRPr="00A80700" w:rsidRDefault="00A80700" w:rsidP="00A80700">
            <w:pPr>
              <w:spacing w:after="0" w:line="360" w:lineRule="auto"/>
              <w:jc w:val="right"/>
              <w:rPr>
                <w:rFonts w:ascii="Times New Roman" w:eastAsia="Times New Roman" w:hAnsi="Times New Roman" w:cs="Times New Roman"/>
                <w:sz w:val="24"/>
                <w:szCs w:val="24"/>
                <w:lang w:eastAsia="hr-HR"/>
              </w:rPr>
            </w:pPr>
            <w:r w:rsidRPr="00A80700">
              <w:rPr>
                <w:rFonts w:ascii="Times New Roman" w:eastAsia="Times New Roman" w:hAnsi="Times New Roman" w:cs="Times New Roman"/>
                <w:sz w:val="24"/>
                <w:szCs w:val="24"/>
                <w:lang w:eastAsia="hr-HR"/>
              </w:rPr>
              <w:t xml:space="preserve"> </w:t>
            </w:r>
            <w:r w:rsidRPr="00A80700">
              <w:rPr>
                <w:rFonts w:ascii="Times New Roman" w:eastAsia="Times New Roman" w:hAnsi="Times New Roman" w:cs="Times New Roman"/>
                <w:b/>
                <w:smallCaps/>
                <w:sz w:val="24"/>
                <w:szCs w:val="24"/>
                <w:lang w:eastAsia="hr-HR"/>
              </w:rPr>
              <w:t>Predlagatelj</w:t>
            </w:r>
            <w:r w:rsidRPr="00A80700">
              <w:rPr>
                <w:rFonts w:ascii="Times New Roman" w:eastAsia="Times New Roman" w:hAnsi="Times New Roman" w:cs="Times New Roman"/>
                <w:b/>
                <w:sz w:val="24"/>
                <w:szCs w:val="24"/>
                <w:lang w:eastAsia="hr-HR"/>
              </w:rPr>
              <w:t>:</w:t>
            </w:r>
          </w:p>
        </w:tc>
        <w:tc>
          <w:tcPr>
            <w:tcW w:w="7229" w:type="dxa"/>
            <w:shd w:val="clear" w:color="auto" w:fill="auto"/>
          </w:tcPr>
          <w:p w14:paraId="0A3BDE9D" w14:textId="77777777" w:rsidR="00A80700" w:rsidRPr="00A80700" w:rsidRDefault="00A80700" w:rsidP="00A80700">
            <w:pPr>
              <w:spacing w:after="0" w:line="360" w:lineRule="auto"/>
              <w:rPr>
                <w:rFonts w:ascii="Times New Roman" w:eastAsia="Times New Roman" w:hAnsi="Times New Roman" w:cs="Times New Roman"/>
                <w:sz w:val="24"/>
                <w:szCs w:val="24"/>
                <w:lang w:eastAsia="hr-HR"/>
              </w:rPr>
            </w:pPr>
            <w:r w:rsidRPr="00A80700">
              <w:rPr>
                <w:rFonts w:ascii="Times New Roman" w:eastAsia="Times New Roman" w:hAnsi="Times New Roman" w:cs="Times New Roman"/>
                <w:sz w:val="24"/>
                <w:szCs w:val="24"/>
                <w:lang w:eastAsia="hr-HR"/>
              </w:rPr>
              <w:t>Ministarstvo vanjskih i europskih poslova</w:t>
            </w:r>
          </w:p>
        </w:tc>
      </w:tr>
    </w:tbl>
    <w:p w14:paraId="338DED21" w14:textId="77777777" w:rsidR="00A80700" w:rsidRPr="00A80700" w:rsidRDefault="00A80700" w:rsidP="00A80700">
      <w:pPr>
        <w:spacing w:after="0" w:line="240" w:lineRule="auto"/>
        <w:jc w:val="both"/>
        <w:rPr>
          <w:rFonts w:ascii="Times New Roman" w:eastAsia="Times New Roman" w:hAnsi="Times New Roman" w:cs="Times New Roman"/>
          <w:sz w:val="24"/>
          <w:szCs w:val="24"/>
          <w:lang w:eastAsia="hr-HR"/>
        </w:rPr>
      </w:pPr>
      <w:r w:rsidRPr="00A80700">
        <w:rPr>
          <w:rFonts w:ascii="Times New Roman" w:eastAsia="Times New Roman" w:hAnsi="Times New Roman" w:cs="Times New Roman"/>
          <w:sz w:val="24"/>
          <w:szCs w:val="24"/>
          <w:lang w:eastAsia="hr-HR"/>
        </w:rPr>
        <w:t>__________________________________________________________________________</w:t>
      </w:r>
    </w:p>
    <w:tbl>
      <w:tblPr>
        <w:tblW w:w="0" w:type="auto"/>
        <w:tblLook w:val="04A0" w:firstRow="1" w:lastRow="0" w:firstColumn="1" w:lastColumn="0" w:noHBand="0" w:noVBand="1"/>
      </w:tblPr>
      <w:tblGrid>
        <w:gridCol w:w="1940"/>
        <w:gridCol w:w="7132"/>
      </w:tblGrid>
      <w:tr w:rsidR="00A80700" w:rsidRPr="00A80700" w14:paraId="5D1F0CD9" w14:textId="77777777" w:rsidTr="002548F5">
        <w:tc>
          <w:tcPr>
            <w:tcW w:w="1951" w:type="dxa"/>
            <w:shd w:val="clear" w:color="auto" w:fill="auto"/>
          </w:tcPr>
          <w:p w14:paraId="66CED098" w14:textId="77777777" w:rsidR="00A80700" w:rsidRPr="00A80700" w:rsidRDefault="00A80700" w:rsidP="00A80700">
            <w:pPr>
              <w:spacing w:after="0" w:line="360" w:lineRule="auto"/>
              <w:jc w:val="right"/>
              <w:rPr>
                <w:rFonts w:ascii="Times New Roman" w:eastAsia="Times New Roman" w:hAnsi="Times New Roman" w:cs="Times New Roman"/>
                <w:sz w:val="24"/>
                <w:szCs w:val="24"/>
                <w:lang w:eastAsia="hr-HR"/>
              </w:rPr>
            </w:pPr>
            <w:r w:rsidRPr="00A80700">
              <w:rPr>
                <w:rFonts w:ascii="Times New Roman" w:eastAsia="Times New Roman" w:hAnsi="Times New Roman" w:cs="Times New Roman"/>
                <w:b/>
                <w:smallCaps/>
                <w:sz w:val="24"/>
                <w:szCs w:val="24"/>
                <w:lang w:eastAsia="hr-HR"/>
              </w:rPr>
              <w:t>Predmet</w:t>
            </w:r>
            <w:r w:rsidRPr="00A80700">
              <w:rPr>
                <w:rFonts w:ascii="Times New Roman" w:eastAsia="Times New Roman" w:hAnsi="Times New Roman" w:cs="Times New Roman"/>
                <w:b/>
                <w:sz w:val="24"/>
                <w:szCs w:val="24"/>
                <w:lang w:eastAsia="hr-HR"/>
              </w:rPr>
              <w:t>:</w:t>
            </w:r>
          </w:p>
        </w:tc>
        <w:tc>
          <w:tcPr>
            <w:tcW w:w="7229" w:type="dxa"/>
            <w:shd w:val="clear" w:color="auto" w:fill="auto"/>
          </w:tcPr>
          <w:p w14:paraId="27254D9B" w14:textId="77777777" w:rsidR="00A80700" w:rsidRPr="00A80700" w:rsidRDefault="00A80700" w:rsidP="00A80700">
            <w:pPr>
              <w:spacing w:after="0" w:line="360" w:lineRule="auto"/>
              <w:jc w:val="both"/>
              <w:rPr>
                <w:rFonts w:ascii="Times New Roman" w:eastAsia="Times New Roman" w:hAnsi="Times New Roman" w:cs="Times New Roman"/>
                <w:sz w:val="24"/>
                <w:szCs w:val="24"/>
                <w:lang w:eastAsia="hr-HR"/>
              </w:rPr>
            </w:pPr>
            <w:r w:rsidRPr="00A80700">
              <w:rPr>
                <w:rFonts w:ascii="Times New Roman" w:eastAsia="Calibri" w:hAnsi="Times New Roman" w:cs="Times New Roman"/>
                <w:sz w:val="24"/>
                <w:szCs w:val="24"/>
                <w:lang w:eastAsia="hr-HR"/>
              </w:rPr>
              <w:t>Prijedlog amandmana Vlade Republike Hrvatske na Prijedlog odluke o proglašenju isključivog gospodarskog pojasa Republike Hrvatske u Jadranskom moru</w:t>
            </w:r>
          </w:p>
        </w:tc>
      </w:tr>
    </w:tbl>
    <w:p w14:paraId="0B3CBCFF" w14:textId="77777777" w:rsidR="00A80700" w:rsidRPr="00A80700" w:rsidRDefault="00A80700" w:rsidP="00A80700">
      <w:pPr>
        <w:spacing w:after="0" w:line="240" w:lineRule="auto"/>
        <w:jc w:val="both"/>
        <w:rPr>
          <w:rFonts w:ascii="Times New Roman" w:eastAsia="Times New Roman" w:hAnsi="Times New Roman" w:cs="Times New Roman"/>
          <w:sz w:val="24"/>
          <w:szCs w:val="24"/>
          <w:lang w:eastAsia="hr-HR"/>
        </w:rPr>
      </w:pPr>
      <w:r w:rsidRPr="00A80700">
        <w:rPr>
          <w:rFonts w:ascii="Times New Roman" w:eastAsia="Times New Roman" w:hAnsi="Times New Roman" w:cs="Times New Roman"/>
          <w:sz w:val="24"/>
          <w:szCs w:val="24"/>
          <w:lang w:eastAsia="hr-HR"/>
        </w:rPr>
        <w:t>__________________________________________________________________________</w:t>
      </w:r>
    </w:p>
    <w:p w14:paraId="342B4626" w14:textId="77777777" w:rsidR="00A80700" w:rsidRPr="00A80700" w:rsidRDefault="00A80700" w:rsidP="00A80700">
      <w:pPr>
        <w:spacing w:after="0" w:line="240" w:lineRule="auto"/>
        <w:jc w:val="both"/>
        <w:rPr>
          <w:rFonts w:ascii="Times New Roman" w:eastAsia="Times New Roman" w:hAnsi="Times New Roman" w:cs="Times New Roman"/>
          <w:sz w:val="24"/>
          <w:szCs w:val="24"/>
          <w:lang w:eastAsia="hr-HR"/>
        </w:rPr>
      </w:pPr>
    </w:p>
    <w:p w14:paraId="7B2EEC87" w14:textId="77777777" w:rsidR="00A80700" w:rsidRPr="00A80700" w:rsidRDefault="00A80700" w:rsidP="00A80700">
      <w:pPr>
        <w:spacing w:after="0" w:line="240" w:lineRule="auto"/>
        <w:jc w:val="both"/>
        <w:rPr>
          <w:rFonts w:ascii="Times New Roman" w:eastAsia="Times New Roman" w:hAnsi="Times New Roman" w:cs="Times New Roman"/>
          <w:sz w:val="24"/>
          <w:szCs w:val="24"/>
          <w:lang w:eastAsia="hr-HR"/>
        </w:rPr>
      </w:pPr>
    </w:p>
    <w:p w14:paraId="5234F73F" w14:textId="77777777" w:rsidR="00A80700" w:rsidRPr="00A80700" w:rsidRDefault="00A80700" w:rsidP="00A80700">
      <w:pPr>
        <w:spacing w:after="0" w:line="240" w:lineRule="auto"/>
        <w:jc w:val="both"/>
        <w:rPr>
          <w:rFonts w:ascii="Times New Roman" w:eastAsia="Times New Roman" w:hAnsi="Times New Roman" w:cs="Times New Roman"/>
          <w:sz w:val="24"/>
          <w:szCs w:val="24"/>
          <w:lang w:eastAsia="hr-HR"/>
        </w:rPr>
      </w:pPr>
    </w:p>
    <w:p w14:paraId="54FDFDA2" w14:textId="77777777" w:rsidR="00A80700" w:rsidRPr="00A80700" w:rsidRDefault="00A80700" w:rsidP="00A80700">
      <w:pPr>
        <w:spacing w:after="0" w:line="240" w:lineRule="auto"/>
        <w:jc w:val="both"/>
        <w:rPr>
          <w:rFonts w:ascii="Times New Roman" w:eastAsia="Times New Roman" w:hAnsi="Times New Roman" w:cs="Times New Roman"/>
          <w:sz w:val="24"/>
          <w:szCs w:val="24"/>
          <w:lang w:eastAsia="hr-HR"/>
        </w:rPr>
      </w:pPr>
    </w:p>
    <w:p w14:paraId="2EF81036" w14:textId="77777777" w:rsidR="00A80700" w:rsidRPr="00A80700" w:rsidRDefault="00A80700" w:rsidP="00A80700">
      <w:pPr>
        <w:spacing w:after="0" w:line="240" w:lineRule="auto"/>
        <w:jc w:val="both"/>
        <w:rPr>
          <w:rFonts w:ascii="Times New Roman" w:eastAsia="Times New Roman" w:hAnsi="Times New Roman" w:cs="Times New Roman"/>
          <w:sz w:val="24"/>
          <w:szCs w:val="24"/>
          <w:lang w:eastAsia="hr-HR"/>
        </w:rPr>
      </w:pPr>
    </w:p>
    <w:p w14:paraId="7D92B1B8" w14:textId="77777777" w:rsidR="00A80700" w:rsidRPr="00A80700" w:rsidRDefault="00A80700" w:rsidP="00A80700">
      <w:pPr>
        <w:tabs>
          <w:tab w:val="center" w:pos="4536"/>
          <w:tab w:val="right" w:pos="9072"/>
        </w:tabs>
        <w:spacing w:after="0" w:line="240" w:lineRule="auto"/>
        <w:rPr>
          <w:rFonts w:ascii="Calibri" w:eastAsia="Calibri" w:hAnsi="Calibri" w:cs="Times New Roman"/>
        </w:rPr>
      </w:pPr>
    </w:p>
    <w:p w14:paraId="7FB8D255" w14:textId="77777777" w:rsidR="00A80700" w:rsidRPr="00A80700" w:rsidRDefault="00A80700" w:rsidP="00A80700">
      <w:pPr>
        <w:spacing w:after="0" w:line="240" w:lineRule="auto"/>
        <w:rPr>
          <w:rFonts w:ascii="Times New Roman" w:eastAsia="Times New Roman" w:hAnsi="Times New Roman" w:cs="Times New Roman"/>
          <w:sz w:val="24"/>
          <w:szCs w:val="24"/>
          <w:lang w:eastAsia="hr-HR"/>
        </w:rPr>
      </w:pPr>
    </w:p>
    <w:p w14:paraId="7069F5B2" w14:textId="77777777" w:rsidR="00A80700" w:rsidRPr="00A80700" w:rsidRDefault="00A80700" w:rsidP="00A80700">
      <w:pPr>
        <w:spacing w:after="0" w:line="240" w:lineRule="auto"/>
        <w:rPr>
          <w:rFonts w:ascii="Times New Roman" w:eastAsia="Times New Roman" w:hAnsi="Times New Roman" w:cs="Times New Roman"/>
          <w:sz w:val="24"/>
          <w:szCs w:val="24"/>
          <w:lang w:eastAsia="hr-HR"/>
        </w:rPr>
      </w:pPr>
    </w:p>
    <w:p w14:paraId="2C03A061" w14:textId="77777777" w:rsidR="00A80700" w:rsidRPr="00A80700" w:rsidRDefault="00A80700" w:rsidP="00A80700">
      <w:pPr>
        <w:spacing w:after="0" w:line="240" w:lineRule="auto"/>
        <w:rPr>
          <w:rFonts w:ascii="Times New Roman" w:eastAsia="Times New Roman" w:hAnsi="Times New Roman" w:cs="Times New Roman"/>
          <w:sz w:val="24"/>
          <w:szCs w:val="24"/>
          <w:lang w:eastAsia="hr-HR"/>
        </w:rPr>
      </w:pPr>
    </w:p>
    <w:p w14:paraId="222C86AD" w14:textId="77777777" w:rsidR="00A80700" w:rsidRPr="00A80700" w:rsidRDefault="00A80700" w:rsidP="00A80700">
      <w:pPr>
        <w:spacing w:after="0" w:line="240" w:lineRule="auto"/>
        <w:rPr>
          <w:rFonts w:ascii="Times New Roman" w:eastAsia="Times New Roman" w:hAnsi="Times New Roman" w:cs="Times New Roman"/>
          <w:sz w:val="24"/>
          <w:szCs w:val="24"/>
          <w:lang w:eastAsia="hr-HR"/>
        </w:rPr>
      </w:pPr>
    </w:p>
    <w:p w14:paraId="213761BB" w14:textId="77777777" w:rsidR="00A80700" w:rsidRPr="00A80700" w:rsidRDefault="00A80700" w:rsidP="00A80700">
      <w:pPr>
        <w:spacing w:after="0" w:line="240" w:lineRule="auto"/>
        <w:rPr>
          <w:rFonts w:ascii="Times New Roman" w:eastAsia="Times New Roman" w:hAnsi="Times New Roman" w:cs="Times New Roman"/>
          <w:sz w:val="24"/>
          <w:szCs w:val="24"/>
          <w:lang w:eastAsia="hr-HR"/>
        </w:rPr>
      </w:pPr>
    </w:p>
    <w:p w14:paraId="64AD1654" w14:textId="77777777" w:rsidR="00A80700" w:rsidRPr="00A80700" w:rsidRDefault="00A80700" w:rsidP="00A80700">
      <w:pPr>
        <w:spacing w:after="0" w:line="240" w:lineRule="auto"/>
        <w:rPr>
          <w:rFonts w:ascii="Times New Roman" w:eastAsia="Times New Roman" w:hAnsi="Times New Roman" w:cs="Times New Roman"/>
          <w:sz w:val="24"/>
          <w:szCs w:val="24"/>
          <w:lang w:eastAsia="hr-HR"/>
        </w:rPr>
      </w:pPr>
    </w:p>
    <w:p w14:paraId="5F3E74B9" w14:textId="77777777" w:rsidR="00A80700" w:rsidRPr="00A80700" w:rsidRDefault="00A80700" w:rsidP="00A80700">
      <w:pPr>
        <w:spacing w:after="0" w:line="240" w:lineRule="auto"/>
        <w:rPr>
          <w:rFonts w:ascii="Times New Roman" w:eastAsia="Times New Roman" w:hAnsi="Times New Roman" w:cs="Times New Roman"/>
          <w:sz w:val="24"/>
          <w:szCs w:val="24"/>
          <w:lang w:eastAsia="hr-HR"/>
        </w:rPr>
      </w:pPr>
    </w:p>
    <w:p w14:paraId="7A10BFBC" w14:textId="77777777" w:rsidR="00A80700" w:rsidRPr="00A80700" w:rsidRDefault="00A80700" w:rsidP="00A80700">
      <w:pPr>
        <w:spacing w:after="0" w:line="240" w:lineRule="auto"/>
        <w:rPr>
          <w:rFonts w:ascii="Times New Roman" w:eastAsia="Times New Roman" w:hAnsi="Times New Roman" w:cs="Times New Roman"/>
          <w:sz w:val="24"/>
          <w:szCs w:val="24"/>
          <w:lang w:eastAsia="hr-HR"/>
        </w:rPr>
      </w:pPr>
    </w:p>
    <w:p w14:paraId="6F988A07" w14:textId="77777777" w:rsidR="00A80700" w:rsidRPr="00A80700" w:rsidRDefault="00A80700" w:rsidP="00A80700">
      <w:pPr>
        <w:spacing w:after="0" w:line="240" w:lineRule="auto"/>
        <w:rPr>
          <w:rFonts w:ascii="Times New Roman" w:eastAsia="Times New Roman" w:hAnsi="Times New Roman" w:cs="Times New Roman"/>
          <w:sz w:val="24"/>
          <w:szCs w:val="24"/>
          <w:lang w:eastAsia="hr-HR"/>
        </w:rPr>
      </w:pPr>
    </w:p>
    <w:p w14:paraId="49F41CC3" w14:textId="77777777" w:rsidR="00A80700" w:rsidRPr="00A80700" w:rsidRDefault="00A80700" w:rsidP="00A80700">
      <w:pPr>
        <w:spacing w:after="0" w:line="240" w:lineRule="auto"/>
        <w:rPr>
          <w:rFonts w:ascii="Times New Roman" w:eastAsia="Times New Roman" w:hAnsi="Times New Roman" w:cs="Times New Roman"/>
          <w:sz w:val="24"/>
          <w:szCs w:val="24"/>
          <w:lang w:eastAsia="hr-HR"/>
        </w:rPr>
      </w:pPr>
    </w:p>
    <w:p w14:paraId="3500462C" w14:textId="77777777" w:rsidR="00A80700" w:rsidRPr="00A80700" w:rsidRDefault="00A80700" w:rsidP="00A80700">
      <w:pPr>
        <w:spacing w:after="0" w:line="240" w:lineRule="auto"/>
        <w:rPr>
          <w:rFonts w:ascii="Times New Roman" w:eastAsia="Times New Roman" w:hAnsi="Times New Roman" w:cs="Times New Roman"/>
          <w:sz w:val="24"/>
          <w:szCs w:val="24"/>
          <w:lang w:eastAsia="hr-HR"/>
        </w:rPr>
      </w:pPr>
    </w:p>
    <w:p w14:paraId="6690DDF3" w14:textId="77777777" w:rsidR="00A80700" w:rsidRPr="00A80700" w:rsidRDefault="00A80700" w:rsidP="00A80700">
      <w:pPr>
        <w:spacing w:after="0" w:line="240" w:lineRule="auto"/>
        <w:rPr>
          <w:rFonts w:ascii="Times New Roman" w:eastAsia="Times New Roman" w:hAnsi="Times New Roman" w:cs="Times New Roman"/>
          <w:sz w:val="24"/>
          <w:szCs w:val="24"/>
          <w:lang w:eastAsia="hr-HR"/>
        </w:rPr>
      </w:pPr>
    </w:p>
    <w:p w14:paraId="5E9F968E" w14:textId="77777777" w:rsidR="00A80700" w:rsidRPr="00A80700" w:rsidRDefault="00A80700" w:rsidP="00A80700">
      <w:pPr>
        <w:pBdr>
          <w:top w:val="single" w:sz="4" w:space="1" w:color="404040"/>
        </w:pBdr>
        <w:tabs>
          <w:tab w:val="center" w:pos="4536"/>
          <w:tab w:val="right" w:pos="9072"/>
        </w:tabs>
        <w:spacing w:after="0" w:line="240" w:lineRule="auto"/>
        <w:jc w:val="center"/>
        <w:rPr>
          <w:rFonts w:ascii="Times New Roman" w:eastAsia="Calibri" w:hAnsi="Times New Roman" w:cs="Times New Roman"/>
          <w:color w:val="404040"/>
          <w:spacing w:val="20"/>
          <w:sz w:val="20"/>
        </w:rPr>
      </w:pPr>
      <w:r w:rsidRPr="00A80700">
        <w:rPr>
          <w:rFonts w:ascii="Times New Roman" w:eastAsia="Calibri" w:hAnsi="Times New Roman" w:cs="Times New Roman"/>
          <w:color w:val="404040"/>
          <w:spacing w:val="20"/>
          <w:sz w:val="20"/>
        </w:rPr>
        <w:t>Banski dvori | Trg Sv. Marka 2  | 10000 Zagreb | tel. 01 4569 222 | vlada.gov.hr</w:t>
      </w:r>
    </w:p>
    <w:p w14:paraId="2B5FB947" w14:textId="77777777" w:rsidR="00A80700" w:rsidRPr="00A80700" w:rsidRDefault="00A80700" w:rsidP="00A80700">
      <w:pPr>
        <w:spacing w:after="0" w:line="240" w:lineRule="auto"/>
        <w:rPr>
          <w:rFonts w:ascii="Times New Roman" w:eastAsia="Calibri" w:hAnsi="Times New Roman" w:cs="Times New Roman"/>
          <w:sz w:val="24"/>
          <w:szCs w:val="24"/>
          <w:lang w:eastAsia="hr-HR"/>
        </w:rPr>
        <w:sectPr w:rsidR="00A80700" w:rsidRPr="00A80700" w:rsidSect="00A80700">
          <w:pgSz w:w="11906" w:h="16838"/>
          <w:pgMar w:top="1417" w:right="1417" w:bottom="1417" w:left="1417" w:header="708" w:footer="708" w:gutter="0"/>
          <w:cols w:space="708"/>
          <w:docGrid w:linePitch="360"/>
        </w:sectPr>
      </w:pPr>
    </w:p>
    <w:p w14:paraId="12539DA8" w14:textId="77777777" w:rsidR="00A80700" w:rsidRPr="00A80700" w:rsidRDefault="00A80700" w:rsidP="00A80700">
      <w:pPr>
        <w:spacing w:after="0" w:line="240" w:lineRule="auto"/>
        <w:ind w:left="7080"/>
        <w:rPr>
          <w:rFonts w:ascii="Times New Roman" w:eastAsia="Calibri" w:hAnsi="Times New Roman" w:cs="Times New Roman"/>
          <w:b/>
          <w:bCs/>
          <w:i/>
          <w:sz w:val="24"/>
          <w:szCs w:val="24"/>
          <w:u w:val="single"/>
          <w:lang w:eastAsia="hr-HR"/>
        </w:rPr>
      </w:pPr>
      <w:r w:rsidRPr="00A80700">
        <w:rPr>
          <w:rFonts w:ascii="Times New Roman" w:eastAsia="Calibri" w:hAnsi="Times New Roman" w:cs="Times New Roman"/>
          <w:b/>
          <w:bCs/>
          <w:i/>
          <w:sz w:val="24"/>
          <w:szCs w:val="24"/>
          <w:u w:val="single"/>
          <w:lang w:eastAsia="hr-HR"/>
        </w:rPr>
        <w:lastRenderedPageBreak/>
        <w:t>P r i j e d l o g</w:t>
      </w:r>
    </w:p>
    <w:p w14:paraId="2CD3E6BC" w14:textId="77777777" w:rsidR="00A80700" w:rsidRPr="00A80700" w:rsidRDefault="00A80700" w:rsidP="00A80700">
      <w:pPr>
        <w:spacing w:after="0" w:line="240" w:lineRule="auto"/>
        <w:rPr>
          <w:rFonts w:ascii="Times New Roman" w:eastAsia="Calibri" w:hAnsi="Times New Roman" w:cs="Times New Roman"/>
          <w:b/>
          <w:bCs/>
          <w:sz w:val="24"/>
          <w:szCs w:val="24"/>
          <w:lang w:eastAsia="hr-HR"/>
        </w:rPr>
      </w:pPr>
    </w:p>
    <w:p w14:paraId="584796AF" w14:textId="77777777" w:rsidR="00A80700" w:rsidRPr="00A80700" w:rsidRDefault="00A80700" w:rsidP="00A80700">
      <w:pPr>
        <w:spacing w:after="0" w:line="240" w:lineRule="auto"/>
        <w:rPr>
          <w:rFonts w:ascii="Times New Roman" w:eastAsia="Calibri" w:hAnsi="Times New Roman" w:cs="Times New Roman"/>
          <w:b/>
          <w:bCs/>
          <w:sz w:val="24"/>
          <w:szCs w:val="24"/>
          <w:lang w:eastAsia="hr-HR"/>
        </w:rPr>
      </w:pPr>
    </w:p>
    <w:p w14:paraId="4D6C8FFD" w14:textId="77777777" w:rsidR="00A80700" w:rsidRPr="00A80700" w:rsidRDefault="00A80700" w:rsidP="00A80700">
      <w:pPr>
        <w:spacing w:after="0" w:line="240" w:lineRule="auto"/>
        <w:rPr>
          <w:rFonts w:ascii="Times New Roman" w:eastAsia="Calibri" w:hAnsi="Times New Roman" w:cs="Times New Roman"/>
          <w:b/>
          <w:bCs/>
          <w:sz w:val="24"/>
          <w:szCs w:val="24"/>
          <w:lang w:eastAsia="hr-HR"/>
        </w:rPr>
      </w:pPr>
      <w:r w:rsidRPr="00A80700">
        <w:rPr>
          <w:rFonts w:ascii="Times New Roman" w:eastAsia="Calibri" w:hAnsi="Times New Roman" w:cs="Times New Roman"/>
          <w:b/>
          <w:bCs/>
          <w:sz w:val="24"/>
          <w:szCs w:val="24"/>
          <w:lang w:eastAsia="hr-HR"/>
        </w:rPr>
        <w:t>VLADA REPUBLIKE HRVATSKE</w:t>
      </w:r>
    </w:p>
    <w:p w14:paraId="58DCC3A3" w14:textId="77777777" w:rsidR="00A80700" w:rsidRPr="00A80700" w:rsidRDefault="00A80700" w:rsidP="00A80700">
      <w:pPr>
        <w:spacing w:after="0" w:line="240" w:lineRule="auto"/>
        <w:rPr>
          <w:rFonts w:ascii="Times New Roman" w:eastAsia="Calibri" w:hAnsi="Times New Roman" w:cs="Times New Roman"/>
          <w:sz w:val="24"/>
          <w:szCs w:val="24"/>
          <w:lang w:eastAsia="hr-HR"/>
        </w:rPr>
      </w:pPr>
    </w:p>
    <w:p w14:paraId="284A1F2E" w14:textId="77777777" w:rsidR="00A80700" w:rsidRPr="00A80700" w:rsidRDefault="00A80700" w:rsidP="00A80700">
      <w:pPr>
        <w:spacing w:after="0" w:line="240" w:lineRule="auto"/>
        <w:rPr>
          <w:rFonts w:ascii="Times New Roman" w:eastAsia="Calibri" w:hAnsi="Times New Roman" w:cs="Times New Roman"/>
          <w:sz w:val="24"/>
          <w:szCs w:val="24"/>
          <w:lang w:eastAsia="hr-HR"/>
        </w:rPr>
      </w:pPr>
    </w:p>
    <w:p w14:paraId="3E9AEED1" w14:textId="77777777" w:rsidR="00A80700" w:rsidRPr="00A80700" w:rsidRDefault="00A80700" w:rsidP="00A80700">
      <w:pPr>
        <w:spacing w:after="0" w:line="240" w:lineRule="auto"/>
        <w:rPr>
          <w:rFonts w:ascii="Times New Roman" w:eastAsia="Calibri" w:hAnsi="Times New Roman" w:cs="Times New Roman"/>
          <w:sz w:val="24"/>
          <w:szCs w:val="24"/>
          <w:lang w:eastAsia="hr-HR"/>
        </w:rPr>
      </w:pPr>
      <w:r w:rsidRPr="00A80700">
        <w:rPr>
          <w:rFonts w:ascii="Times New Roman" w:eastAsia="Calibri" w:hAnsi="Times New Roman" w:cs="Times New Roman"/>
          <w:sz w:val="24"/>
          <w:szCs w:val="24"/>
          <w:lang w:eastAsia="hr-HR"/>
        </w:rPr>
        <w:t>KLASA:</w:t>
      </w:r>
    </w:p>
    <w:p w14:paraId="58C8B03A" w14:textId="77777777" w:rsidR="00A80700" w:rsidRPr="00A80700" w:rsidRDefault="00A80700" w:rsidP="00A80700">
      <w:pPr>
        <w:spacing w:after="0" w:line="240" w:lineRule="auto"/>
        <w:rPr>
          <w:rFonts w:ascii="Times New Roman" w:eastAsia="Calibri" w:hAnsi="Times New Roman" w:cs="Times New Roman"/>
          <w:sz w:val="24"/>
          <w:szCs w:val="24"/>
          <w:lang w:eastAsia="hr-HR"/>
        </w:rPr>
      </w:pPr>
      <w:r w:rsidRPr="00A80700">
        <w:rPr>
          <w:rFonts w:ascii="Times New Roman" w:eastAsia="Calibri" w:hAnsi="Times New Roman" w:cs="Times New Roman"/>
          <w:sz w:val="24"/>
          <w:szCs w:val="24"/>
          <w:lang w:eastAsia="hr-HR"/>
        </w:rPr>
        <w:t>URBROJ:</w:t>
      </w:r>
    </w:p>
    <w:p w14:paraId="261D74EB" w14:textId="26FDEB76" w:rsidR="00A80700" w:rsidRPr="00A80700" w:rsidRDefault="00A80700" w:rsidP="00A80700">
      <w:pPr>
        <w:spacing w:after="0" w:line="240" w:lineRule="auto"/>
        <w:rPr>
          <w:rFonts w:ascii="Times New Roman" w:eastAsia="Calibri" w:hAnsi="Times New Roman" w:cs="Times New Roman"/>
          <w:sz w:val="24"/>
          <w:szCs w:val="24"/>
          <w:lang w:eastAsia="hr-HR"/>
        </w:rPr>
      </w:pPr>
      <w:r w:rsidRPr="00A80700">
        <w:rPr>
          <w:rFonts w:ascii="Times New Roman" w:eastAsia="Calibri" w:hAnsi="Times New Roman" w:cs="Times New Roman"/>
          <w:sz w:val="24"/>
          <w:szCs w:val="24"/>
          <w:lang w:eastAsia="hr-HR"/>
        </w:rPr>
        <w:t xml:space="preserve">Zagreb, </w:t>
      </w:r>
      <w:r w:rsidR="005E32BD">
        <w:rPr>
          <w:rFonts w:ascii="Times New Roman" w:eastAsia="Calibri" w:hAnsi="Times New Roman" w:cs="Times New Roman"/>
          <w:sz w:val="24"/>
          <w:szCs w:val="24"/>
          <w:lang w:eastAsia="hr-HR"/>
        </w:rPr>
        <w:t>________</w:t>
      </w:r>
      <w:r w:rsidRPr="00A80700">
        <w:rPr>
          <w:rFonts w:ascii="Times New Roman" w:eastAsia="Calibri" w:hAnsi="Times New Roman" w:cs="Times New Roman"/>
          <w:sz w:val="24"/>
          <w:szCs w:val="24"/>
          <w:lang w:eastAsia="hr-HR"/>
        </w:rPr>
        <w:t xml:space="preserve"> 2021.</w:t>
      </w:r>
    </w:p>
    <w:p w14:paraId="531B18A9" w14:textId="77777777" w:rsidR="00A80700" w:rsidRPr="00A80700" w:rsidRDefault="00A80700" w:rsidP="00A80700">
      <w:pPr>
        <w:spacing w:after="0" w:line="240" w:lineRule="auto"/>
        <w:rPr>
          <w:rFonts w:ascii="Times New Roman" w:eastAsia="Calibri" w:hAnsi="Times New Roman" w:cs="Times New Roman"/>
          <w:sz w:val="24"/>
          <w:szCs w:val="24"/>
          <w:lang w:eastAsia="hr-HR"/>
        </w:rPr>
      </w:pPr>
    </w:p>
    <w:p w14:paraId="518DFB90" w14:textId="77777777" w:rsidR="00A80700" w:rsidRPr="00A80700" w:rsidRDefault="00A80700" w:rsidP="00A80700">
      <w:pPr>
        <w:spacing w:after="0" w:line="240" w:lineRule="auto"/>
        <w:rPr>
          <w:rFonts w:ascii="Times New Roman" w:eastAsia="Calibri" w:hAnsi="Times New Roman" w:cs="Times New Roman"/>
          <w:sz w:val="24"/>
          <w:szCs w:val="24"/>
          <w:lang w:eastAsia="hr-HR"/>
        </w:rPr>
      </w:pPr>
    </w:p>
    <w:tbl>
      <w:tblPr>
        <w:tblW w:w="0" w:type="auto"/>
        <w:tblInd w:w="3969" w:type="dxa"/>
        <w:tblLook w:val="04A0" w:firstRow="1" w:lastRow="0" w:firstColumn="1" w:lastColumn="0" w:noHBand="0" w:noVBand="1"/>
      </w:tblPr>
      <w:tblGrid>
        <w:gridCol w:w="5093"/>
      </w:tblGrid>
      <w:tr w:rsidR="00A80700" w:rsidRPr="00A80700" w14:paraId="32361867" w14:textId="77777777" w:rsidTr="002548F5">
        <w:tc>
          <w:tcPr>
            <w:tcW w:w="5093" w:type="dxa"/>
            <w:shd w:val="clear" w:color="auto" w:fill="auto"/>
          </w:tcPr>
          <w:p w14:paraId="4EF899EE" w14:textId="77777777" w:rsidR="00A80700" w:rsidRPr="00A80700" w:rsidRDefault="00A80700" w:rsidP="00A80700">
            <w:pPr>
              <w:spacing w:after="0" w:line="240" w:lineRule="auto"/>
              <w:rPr>
                <w:rFonts w:ascii="Times New Roman" w:eastAsia="Calibri" w:hAnsi="Times New Roman" w:cs="Times New Roman"/>
                <w:b/>
                <w:bCs/>
                <w:sz w:val="24"/>
                <w:szCs w:val="24"/>
                <w:lang w:eastAsia="hr-HR"/>
              </w:rPr>
            </w:pPr>
            <w:r w:rsidRPr="00A80700">
              <w:rPr>
                <w:rFonts w:ascii="Times New Roman" w:eastAsia="Calibri" w:hAnsi="Times New Roman" w:cs="Times New Roman"/>
                <w:b/>
                <w:bCs/>
                <w:sz w:val="24"/>
                <w:szCs w:val="24"/>
                <w:lang w:eastAsia="hr-HR"/>
              </w:rPr>
              <w:t>PREDSJEDNIKU HRVATSKOGA SABORA</w:t>
            </w:r>
          </w:p>
        </w:tc>
      </w:tr>
    </w:tbl>
    <w:p w14:paraId="6052F232" w14:textId="77777777" w:rsidR="00A80700" w:rsidRPr="00A80700" w:rsidRDefault="00A80700" w:rsidP="00A80700">
      <w:pPr>
        <w:spacing w:after="0" w:line="240" w:lineRule="auto"/>
        <w:rPr>
          <w:rFonts w:ascii="Times New Roman" w:eastAsia="Calibri" w:hAnsi="Times New Roman" w:cs="Times New Roman"/>
          <w:sz w:val="24"/>
          <w:szCs w:val="24"/>
          <w:lang w:eastAsia="hr-HR"/>
        </w:rPr>
      </w:pPr>
    </w:p>
    <w:p w14:paraId="69224CA4" w14:textId="77777777" w:rsidR="00A80700" w:rsidRPr="00A80700" w:rsidRDefault="00A80700" w:rsidP="00A80700">
      <w:pPr>
        <w:spacing w:after="0" w:line="240" w:lineRule="auto"/>
        <w:contextualSpacing/>
        <w:rPr>
          <w:rFonts w:ascii="Times New Roman" w:eastAsia="Calibri" w:hAnsi="Times New Roman" w:cs="Times New Roman"/>
          <w:sz w:val="24"/>
          <w:szCs w:val="24"/>
          <w:lang w:eastAsia="hr-HR"/>
        </w:rPr>
      </w:pPr>
    </w:p>
    <w:p w14:paraId="63E31FAB" w14:textId="77777777" w:rsidR="00A80700" w:rsidRPr="00A80700" w:rsidRDefault="00A80700" w:rsidP="00A80700">
      <w:pPr>
        <w:spacing w:after="0" w:line="240" w:lineRule="auto"/>
        <w:contextualSpacing/>
        <w:rPr>
          <w:rFonts w:ascii="Times New Roman" w:eastAsia="Calibri" w:hAnsi="Times New Roman" w:cs="Times New Roman"/>
          <w:b/>
          <w:bCs/>
          <w:sz w:val="24"/>
          <w:szCs w:val="24"/>
          <w:lang w:eastAsia="hr-HR"/>
        </w:rPr>
      </w:pPr>
      <w:r w:rsidRPr="00A80700">
        <w:rPr>
          <w:rFonts w:ascii="Times New Roman" w:eastAsia="Calibri" w:hAnsi="Times New Roman" w:cs="Times New Roman"/>
          <w:b/>
          <w:bCs/>
          <w:sz w:val="24"/>
          <w:szCs w:val="24"/>
          <w:lang w:eastAsia="hr-HR"/>
        </w:rPr>
        <w:t xml:space="preserve">Predmet: Prijedlog odluke o proglašenju isključivog gospodarskog pojasa Republike </w:t>
      </w:r>
    </w:p>
    <w:p w14:paraId="1B42D923" w14:textId="77777777" w:rsidR="00A80700" w:rsidRPr="00A80700" w:rsidRDefault="00A80700" w:rsidP="00A80700">
      <w:pPr>
        <w:spacing w:after="0" w:line="240" w:lineRule="auto"/>
        <w:contextualSpacing/>
        <w:rPr>
          <w:rFonts w:ascii="Times New Roman" w:eastAsia="Calibri" w:hAnsi="Times New Roman" w:cs="Times New Roman"/>
          <w:b/>
          <w:bCs/>
          <w:sz w:val="24"/>
          <w:szCs w:val="24"/>
          <w:lang w:eastAsia="hr-HR"/>
        </w:rPr>
      </w:pPr>
      <w:r w:rsidRPr="00A80700">
        <w:rPr>
          <w:rFonts w:ascii="Times New Roman" w:eastAsia="Calibri" w:hAnsi="Times New Roman" w:cs="Times New Roman"/>
          <w:b/>
          <w:bCs/>
          <w:sz w:val="24"/>
          <w:szCs w:val="24"/>
          <w:lang w:eastAsia="hr-HR"/>
        </w:rPr>
        <w:t xml:space="preserve">                 Hrvatske u Jadranskom moru – amandman </w:t>
      </w:r>
    </w:p>
    <w:p w14:paraId="6E90CA69" w14:textId="77777777" w:rsidR="00A80700" w:rsidRPr="00A80700" w:rsidRDefault="00A80700" w:rsidP="00A80700">
      <w:pPr>
        <w:spacing w:after="0" w:line="240" w:lineRule="auto"/>
        <w:contextualSpacing/>
        <w:rPr>
          <w:rFonts w:ascii="Times New Roman" w:eastAsia="Calibri" w:hAnsi="Times New Roman" w:cs="Times New Roman"/>
          <w:b/>
          <w:bCs/>
          <w:sz w:val="24"/>
          <w:szCs w:val="24"/>
          <w:lang w:eastAsia="hr-HR"/>
        </w:rPr>
      </w:pPr>
      <w:r w:rsidRPr="00A80700">
        <w:rPr>
          <w:rFonts w:ascii="Times New Roman" w:eastAsia="Calibri" w:hAnsi="Times New Roman" w:cs="Times New Roman"/>
          <w:b/>
          <w:bCs/>
          <w:sz w:val="24"/>
          <w:szCs w:val="24"/>
          <w:lang w:eastAsia="hr-HR"/>
        </w:rPr>
        <w:t xml:space="preserve">                 - </w:t>
      </w:r>
      <w:r w:rsidRPr="00A80700">
        <w:rPr>
          <w:rFonts w:ascii="Times New Roman" w:eastAsia="Calibri" w:hAnsi="Times New Roman" w:cs="Times New Roman"/>
          <w:b/>
          <w:bCs/>
          <w:i/>
          <w:iCs/>
          <w:sz w:val="24"/>
          <w:szCs w:val="24"/>
          <w:lang w:eastAsia="hr-HR"/>
        </w:rPr>
        <w:t>podnosi se</w:t>
      </w:r>
    </w:p>
    <w:p w14:paraId="43B20EE9" w14:textId="77777777" w:rsidR="00A80700" w:rsidRPr="00A80700" w:rsidRDefault="00A80700" w:rsidP="00A80700">
      <w:pPr>
        <w:spacing w:after="0" w:line="240" w:lineRule="auto"/>
        <w:rPr>
          <w:rFonts w:ascii="Times New Roman" w:eastAsia="Calibri" w:hAnsi="Times New Roman" w:cs="Times New Roman"/>
          <w:sz w:val="24"/>
          <w:szCs w:val="24"/>
          <w:lang w:eastAsia="hr-HR"/>
        </w:rPr>
      </w:pPr>
    </w:p>
    <w:p w14:paraId="20F2E8B9" w14:textId="77777777" w:rsidR="00A80700" w:rsidRPr="00A80700" w:rsidRDefault="00A80700" w:rsidP="00A80700">
      <w:pPr>
        <w:spacing w:after="0" w:line="240" w:lineRule="auto"/>
        <w:rPr>
          <w:rFonts w:ascii="Times New Roman" w:eastAsia="Calibri" w:hAnsi="Times New Roman" w:cs="Times New Roman"/>
          <w:sz w:val="24"/>
          <w:szCs w:val="24"/>
          <w:lang w:eastAsia="hr-HR"/>
        </w:rPr>
      </w:pPr>
    </w:p>
    <w:p w14:paraId="21D6C026" w14:textId="77777777" w:rsidR="00A80700" w:rsidRPr="00A80700" w:rsidRDefault="00A80700" w:rsidP="00A80700">
      <w:pPr>
        <w:spacing w:after="0" w:line="240" w:lineRule="auto"/>
        <w:jc w:val="both"/>
        <w:rPr>
          <w:rFonts w:ascii="Times New Roman" w:eastAsia="Calibri" w:hAnsi="Times New Roman" w:cs="Times New Roman"/>
          <w:sz w:val="24"/>
          <w:szCs w:val="24"/>
          <w:lang w:eastAsia="hr-HR"/>
        </w:rPr>
      </w:pPr>
      <w:r w:rsidRPr="00A80700">
        <w:rPr>
          <w:rFonts w:ascii="Times New Roman" w:eastAsia="Calibri" w:hAnsi="Times New Roman" w:cs="Times New Roman"/>
          <w:sz w:val="24"/>
          <w:szCs w:val="24"/>
          <w:lang w:eastAsia="hr-HR"/>
        </w:rPr>
        <w:t xml:space="preserve">Na temelju članka 85. Ustava Republike Hrvatske (Narodne novine, br. 85/10 – pročišćeni tekst i 5/14 – Odluka Ustavnog suda Republike Hrvatske) i  članka 196. Poslovnika Hrvatskoga sabora (Narodne novine, br. 81/13, 113/16, 69/17, 29/18, 53/20, 119/20 - Odluka Ustavnog suda Republike Hrvatske i 123/20), Vlada Republike Hrvatske na Prijedlog odluke o proglašenju isključivog gospodarskog pojasa Republike Hrvatske u Jadranskom moru, podnosi sljedeći </w:t>
      </w:r>
    </w:p>
    <w:p w14:paraId="46963B76" w14:textId="77777777" w:rsidR="00A80700" w:rsidRPr="00A80700" w:rsidRDefault="00A80700" w:rsidP="00A80700">
      <w:pPr>
        <w:spacing w:after="0" w:line="240" w:lineRule="auto"/>
        <w:jc w:val="both"/>
        <w:rPr>
          <w:rFonts w:ascii="Times New Roman" w:eastAsia="Calibri" w:hAnsi="Times New Roman" w:cs="Times New Roman"/>
          <w:sz w:val="24"/>
          <w:szCs w:val="24"/>
          <w:lang w:eastAsia="hr-HR"/>
        </w:rPr>
      </w:pPr>
    </w:p>
    <w:p w14:paraId="0C73E68D" w14:textId="77777777" w:rsidR="00A80700" w:rsidRPr="00A80700" w:rsidRDefault="00A80700" w:rsidP="00A80700">
      <w:pPr>
        <w:spacing w:after="0" w:line="240" w:lineRule="auto"/>
        <w:jc w:val="center"/>
        <w:rPr>
          <w:rFonts w:ascii="Times New Roman" w:eastAsia="Calibri" w:hAnsi="Times New Roman" w:cs="Times New Roman"/>
          <w:b/>
          <w:sz w:val="24"/>
          <w:szCs w:val="24"/>
          <w:lang w:eastAsia="hr-HR"/>
        </w:rPr>
      </w:pPr>
      <w:r w:rsidRPr="00A80700">
        <w:rPr>
          <w:rFonts w:ascii="Times New Roman" w:eastAsia="Calibri" w:hAnsi="Times New Roman" w:cs="Times New Roman"/>
          <w:b/>
          <w:sz w:val="24"/>
          <w:szCs w:val="24"/>
          <w:lang w:eastAsia="hr-HR"/>
        </w:rPr>
        <w:t>AMANDMAN</w:t>
      </w:r>
    </w:p>
    <w:p w14:paraId="55606A0A" w14:textId="77777777" w:rsidR="00A80700" w:rsidRPr="00A80700" w:rsidRDefault="00A80700" w:rsidP="00A80700">
      <w:pPr>
        <w:spacing w:after="0" w:line="240" w:lineRule="auto"/>
        <w:jc w:val="center"/>
        <w:rPr>
          <w:rFonts w:ascii="Times New Roman" w:eastAsia="Calibri" w:hAnsi="Times New Roman" w:cs="Times New Roman"/>
          <w:b/>
          <w:sz w:val="24"/>
          <w:szCs w:val="24"/>
          <w:lang w:eastAsia="hr-HR"/>
        </w:rPr>
      </w:pPr>
    </w:p>
    <w:p w14:paraId="6ED0F206" w14:textId="2206C752" w:rsidR="00A80700" w:rsidRPr="00A80700" w:rsidRDefault="005E32BD" w:rsidP="00A80700">
      <w:pPr>
        <w:tabs>
          <w:tab w:val="left" w:pos="284"/>
        </w:tabs>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Točka</w:t>
      </w:r>
      <w:r w:rsidR="00A80700" w:rsidRPr="00A80700">
        <w:rPr>
          <w:rFonts w:ascii="Times New Roman" w:eastAsia="Calibri" w:hAnsi="Times New Roman" w:cs="Times New Roman"/>
          <w:sz w:val="24"/>
          <w:szCs w:val="24"/>
          <w:lang w:eastAsia="hr-HR"/>
        </w:rPr>
        <w:t xml:space="preserve"> VIII. </w:t>
      </w:r>
      <w:r>
        <w:rPr>
          <w:rFonts w:ascii="Times New Roman" w:eastAsia="Calibri" w:hAnsi="Times New Roman" w:cs="Times New Roman"/>
          <w:sz w:val="24"/>
          <w:szCs w:val="24"/>
          <w:lang w:eastAsia="hr-HR"/>
        </w:rPr>
        <w:t xml:space="preserve">mijenja se i glasi: „Ova Odluka stupa na snagu osmoga dana od dana </w:t>
      </w:r>
      <w:r w:rsidR="005A64E5">
        <w:rPr>
          <w:rFonts w:ascii="Times New Roman" w:eastAsia="Calibri" w:hAnsi="Times New Roman" w:cs="Times New Roman"/>
          <w:sz w:val="24"/>
          <w:szCs w:val="24"/>
          <w:lang w:eastAsia="hr-HR"/>
        </w:rPr>
        <w:t>objave</w:t>
      </w:r>
      <w:r>
        <w:rPr>
          <w:rFonts w:ascii="Times New Roman" w:eastAsia="Calibri" w:hAnsi="Times New Roman" w:cs="Times New Roman"/>
          <w:sz w:val="24"/>
          <w:szCs w:val="24"/>
          <w:lang w:eastAsia="hr-HR"/>
        </w:rPr>
        <w:t xml:space="preserve"> u Narodnim novinama.“.</w:t>
      </w:r>
      <w:r w:rsidR="00A80700" w:rsidRPr="00A80700">
        <w:rPr>
          <w:rFonts w:ascii="Times New Roman" w:eastAsia="Calibri" w:hAnsi="Times New Roman" w:cs="Times New Roman"/>
          <w:sz w:val="24"/>
          <w:szCs w:val="24"/>
          <w:lang w:eastAsia="hr-HR"/>
        </w:rPr>
        <w:t xml:space="preserve"> </w:t>
      </w:r>
    </w:p>
    <w:p w14:paraId="60E1BBB3" w14:textId="77777777" w:rsidR="00A80700" w:rsidRPr="00A80700" w:rsidRDefault="00A80700" w:rsidP="00A80700">
      <w:pPr>
        <w:tabs>
          <w:tab w:val="left" w:pos="284"/>
        </w:tabs>
        <w:spacing w:after="0" w:line="240" w:lineRule="auto"/>
        <w:ind w:left="1080"/>
        <w:jc w:val="both"/>
        <w:rPr>
          <w:rFonts w:ascii="Times New Roman" w:eastAsia="Calibri" w:hAnsi="Times New Roman" w:cs="Times New Roman"/>
          <w:sz w:val="24"/>
          <w:szCs w:val="24"/>
        </w:rPr>
      </w:pPr>
    </w:p>
    <w:p w14:paraId="4EEAB50B" w14:textId="77777777" w:rsidR="00A80700" w:rsidRPr="00A80700" w:rsidRDefault="00A80700" w:rsidP="00A80700">
      <w:pPr>
        <w:spacing w:after="0" w:line="240" w:lineRule="auto"/>
        <w:jc w:val="both"/>
        <w:rPr>
          <w:rFonts w:ascii="Times New Roman" w:eastAsia="Calibri" w:hAnsi="Times New Roman" w:cs="Times New Roman"/>
          <w:sz w:val="24"/>
          <w:szCs w:val="24"/>
          <w:lang w:eastAsia="hr-HR"/>
        </w:rPr>
      </w:pPr>
    </w:p>
    <w:p w14:paraId="1D3039DF" w14:textId="77777777" w:rsidR="00A80700" w:rsidRPr="00A80700" w:rsidRDefault="00A80700" w:rsidP="00A80700">
      <w:pPr>
        <w:spacing w:after="0" w:line="240" w:lineRule="auto"/>
        <w:jc w:val="both"/>
        <w:rPr>
          <w:rFonts w:ascii="Times New Roman" w:eastAsia="Calibri" w:hAnsi="Times New Roman" w:cs="Times New Roman"/>
          <w:sz w:val="24"/>
          <w:szCs w:val="24"/>
          <w:lang w:eastAsia="hr-HR"/>
        </w:rPr>
      </w:pPr>
      <w:r w:rsidRPr="00A80700">
        <w:rPr>
          <w:rFonts w:ascii="Times New Roman" w:eastAsia="Calibri" w:hAnsi="Times New Roman" w:cs="Times New Roman"/>
          <w:sz w:val="24"/>
          <w:szCs w:val="24"/>
          <w:u w:val="single"/>
          <w:lang w:eastAsia="hr-HR"/>
        </w:rPr>
        <w:t>Obrazloženje</w:t>
      </w:r>
      <w:r w:rsidRPr="00A80700">
        <w:rPr>
          <w:rFonts w:ascii="Times New Roman" w:eastAsia="Calibri" w:hAnsi="Times New Roman" w:cs="Times New Roman"/>
          <w:sz w:val="24"/>
          <w:szCs w:val="24"/>
          <w:lang w:eastAsia="hr-HR"/>
        </w:rPr>
        <w:t>:</w:t>
      </w:r>
    </w:p>
    <w:p w14:paraId="5E28CF71" w14:textId="77777777" w:rsidR="00A80700" w:rsidRPr="00A80700" w:rsidRDefault="00A80700" w:rsidP="00A80700">
      <w:pPr>
        <w:spacing w:after="0" w:line="240" w:lineRule="auto"/>
        <w:jc w:val="both"/>
        <w:rPr>
          <w:rFonts w:ascii="Times New Roman" w:eastAsia="Calibri" w:hAnsi="Times New Roman" w:cs="Times New Roman"/>
          <w:sz w:val="24"/>
          <w:szCs w:val="24"/>
          <w:lang w:eastAsia="hr-HR"/>
        </w:rPr>
      </w:pPr>
    </w:p>
    <w:p w14:paraId="5EAAFB10" w14:textId="69B10350" w:rsidR="00A80700" w:rsidRPr="00A80700" w:rsidRDefault="00A80700" w:rsidP="00A80700">
      <w:pPr>
        <w:spacing w:after="0" w:line="240" w:lineRule="auto"/>
        <w:jc w:val="both"/>
        <w:rPr>
          <w:rFonts w:ascii="Times New Roman" w:eastAsia="Calibri" w:hAnsi="Times New Roman" w:cs="Times New Roman"/>
          <w:sz w:val="24"/>
          <w:szCs w:val="24"/>
          <w:lang w:eastAsia="hr-HR"/>
        </w:rPr>
      </w:pPr>
      <w:r w:rsidRPr="00A80700">
        <w:rPr>
          <w:rFonts w:ascii="Times New Roman" w:eastAsia="Calibri" w:hAnsi="Times New Roman" w:cs="Times New Roman"/>
          <w:sz w:val="24"/>
          <w:szCs w:val="24"/>
          <w:lang w:eastAsia="hr-HR"/>
        </w:rPr>
        <w:t xml:space="preserve">Amandman se podnosi zbog dorade izričaja u točki VIII. Odluke, odnosno utvrđivanja </w:t>
      </w:r>
      <w:r w:rsidR="00924718">
        <w:rPr>
          <w:rFonts w:ascii="Times New Roman" w:eastAsia="Calibri" w:hAnsi="Times New Roman" w:cs="Times New Roman"/>
          <w:sz w:val="24"/>
          <w:szCs w:val="24"/>
          <w:lang w:eastAsia="hr-HR"/>
        </w:rPr>
        <w:t xml:space="preserve">trenutka </w:t>
      </w:r>
      <w:r w:rsidRPr="00A80700">
        <w:rPr>
          <w:rFonts w:ascii="Times New Roman" w:eastAsia="Calibri" w:hAnsi="Times New Roman" w:cs="Times New Roman"/>
          <w:sz w:val="24"/>
          <w:szCs w:val="24"/>
          <w:lang w:eastAsia="hr-HR"/>
        </w:rPr>
        <w:t>stupanja na snagu Odluke</w:t>
      </w:r>
      <w:r w:rsidR="008303FB">
        <w:rPr>
          <w:rFonts w:ascii="Times New Roman" w:eastAsia="Calibri" w:hAnsi="Times New Roman" w:cs="Times New Roman"/>
          <w:sz w:val="24"/>
          <w:szCs w:val="24"/>
          <w:lang w:eastAsia="hr-HR"/>
        </w:rPr>
        <w:t>. Naime, amandmanom koji je Vlada Republike Hrvatske podnijela Hrvatskome saboru 14. siječnja 2021., bilo je predviđeno stupanje na snagu Odluke 1. veljače 2021. Budući da do navedenog datuma Hrvatski sabor nije donio predmetnu Odluku te se nisu ispunili uvjeti za njezino stupanje na snagu 1. veljače 2021., bilo je potrebno da Vlada Republike Hrvatske povuče ranije podneseni amandman i podnese predmetni amandman kojim se uređuje stupanje na snagu Odluke osmoga dana od dana objave u Narodnim novinama</w:t>
      </w:r>
      <w:r w:rsidRPr="00A80700">
        <w:rPr>
          <w:rFonts w:ascii="Times New Roman" w:eastAsia="Calibri" w:hAnsi="Times New Roman" w:cs="Times New Roman"/>
          <w:sz w:val="24"/>
          <w:szCs w:val="24"/>
          <w:lang w:eastAsia="hr-HR"/>
        </w:rPr>
        <w:t>.</w:t>
      </w:r>
    </w:p>
    <w:p w14:paraId="606E8CEC" w14:textId="77777777" w:rsidR="00A80700" w:rsidRPr="00A80700" w:rsidRDefault="00A80700" w:rsidP="00A80700">
      <w:pPr>
        <w:spacing w:after="0" w:line="240" w:lineRule="auto"/>
        <w:jc w:val="both"/>
        <w:rPr>
          <w:rFonts w:ascii="Times New Roman" w:eastAsia="Calibri" w:hAnsi="Times New Roman" w:cs="Times New Roman"/>
          <w:sz w:val="24"/>
          <w:szCs w:val="24"/>
          <w:lang w:eastAsia="hr-HR"/>
        </w:rPr>
      </w:pPr>
    </w:p>
    <w:p w14:paraId="1ABE9FD1" w14:textId="0CCBE9B1" w:rsidR="00A80700" w:rsidRDefault="00A80700" w:rsidP="00A80700">
      <w:pPr>
        <w:spacing w:after="0" w:line="240" w:lineRule="auto"/>
        <w:jc w:val="both"/>
        <w:rPr>
          <w:rFonts w:ascii="Times New Roman" w:eastAsia="Calibri" w:hAnsi="Times New Roman" w:cs="Times New Roman"/>
          <w:sz w:val="24"/>
          <w:szCs w:val="24"/>
          <w:lang w:eastAsia="hr-HR"/>
        </w:rPr>
      </w:pPr>
    </w:p>
    <w:p w14:paraId="05D0EE5E" w14:textId="77777777" w:rsidR="000B41BC" w:rsidRPr="00A80700" w:rsidRDefault="000B41BC" w:rsidP="00A80700">
      <w:pPr>
        <w:spacing w:after="0" w:line="240" w:lineRule="auto"/>
        <w:jc w:val="both"/>
        <w:rPr>
          <w:rFonts w:ascii="Times New Roman" w:eastAsia="Calibri" w:hAnsi="Times New Roman" w:cs="Times New Roman"/>
          <w:sz w:val="24"/>
          <w:szCs w:val="24"/>
          <w:lang w:eastAsia="hr-HR"/>
        </w:rPr>
      </w:pPr>
    </w:p>
    <w:tbl>
      <w:tblPr>
        <w:tblW w:w="0" w:type="auto"/>
        <w:tblInd w:w="5382" w:type="dxa"/>
        <w:tblLook w:val="04A0" w:firstRow="1" w:lastRow="0" w:firstColumn="1" w:lastColumn="0" w:noHBand="0" w:noVBand="1"/>
      </w:tblPr>
      <w:tblGrid>
        <w:gridCol w:w="3680"/>
      </w:tblGrid>
      <w:tr w:rsidR="00A80700" w:rsidRPr="00A80700" w14:paraId="5E61AF0A" w14:textId="77777777" w:rsidTr="002548F5">
        <w:tc>
          <w:tcPr>
            <w:tcW w:w="3680" w:type="dxa"/>
            <w:shd w:val="clear" w:color="auto" w:fill="auto"/>
          </w:tcPr>
          <w:p w14:paraId="1E05C4F5" w14:textId="77777777" w:rsidR="00A80700" w:rsidRPr="00A80700" w:rsidRDefault="00A80700" w:rsidP="00A80700">
            <w:pPr>
              <w:spacing w:after="0" w:line="240" w:lineRule="auto"/>
              <w:jc w:val="center"/>
              <w:rPr>
                <w:rFonts w:ascii="Times New Roman" w:eastAsia="Calibri" w:hAnsi="Times New Roman" w:cs="Times New Roman"/>
                <w:b/>
                <w:bCs/>
                <w:sz w:val="24"/>
                <w:szCs w:val="24"/>
                <w:lang w:eastAsia="hr-HR"/>
              </w:rPr>
            </w:pPr>
            <w:r w:rsidRPr="00A80700">
              <w:rPr>
                <w:rFonts w:ascii="Times New Roman" w:eastAsia="Calibri" w:hAnsi="Times New Roman" w:cs="Times New Roman"/>
                <w:b/>
                <w:bCs/>
                <w:sz w:val="24"/>
                <w:szCs w:val="24"/>
                <w:lang w:eastAsia="hr-HR"/>
              </w:rPr>
              <w:t>PREDSJEDNIK</w:t>
            </w:r>
          </w:p>
        </w:tc>
      </w:tr>
      <w:tr w:rsidR="00A80700" w:rsidRPr="00A80700" w14:paraId="2E27A8D1" w14:textId="77777777" w:rsidTr="002548F5">
        <w:tc>
          <w:tcPr>
            <w:tcW w:w="3680" w:type="dxa"/>
            <w:shd w:val="clear" w:color="auto" w:fill="auto"/>
          </w:tcPr>
          <w:p w14:paraId="6484E9C6" w14:textId="77777777" w:rsidR="00A80700" w:rsidRPr="00A80700" w:rsidRDefault="00A80700" w:rsidP="00A80700">
            <w:pPr>
              <w:spacing w:after="0" w:line="240" w:lineRule="auto"/>
              <w:jc w:val="center"/>
              <w:rPr>
                <w:rFonts w:ascii="Times New Roman" w:eastAsia="Calibri" w:hAnsi="Times New Roman" w:cs="Times New Roman"/>
                <w:b/>
                <w:bCs/>
                <w:sz w:val="24"/>
                <w:szCs w:val="24"/>
                <w:lang w:eastAsia="hr-HR"/>
              </w:rPr>
            </w:pPr>
          </w:p>
          <w:p w14:paraId="5A093449" w14:textId="77777777" w:rsidR="00A80700" w:rsidRPr="00A80700" w:rsidRDefault="00A80700" w:rsidP="00A80700">
            <w:pPr>
              <w:spacing w:after="0" w:line="240" w:lineRule="auto"/>
              <w:jc w:val="center"/>
              <w:rPr>
                <w:rFonts w:ascii="Times New Roman" w:eastAsia="Calibri" w:hAnsi="Times New Roman" w:cs="Times New Roman"/>
                <w:b/>
                <w:bCs/>
                <w:sz w:val="24"/>
                <w:szCs w:val="24"/>
                <w:lang w:eastAsia="hr-HR"/>
              </w:rPr>
            </w:pPr>
          </w:p>
        </w:tc>
      </w:tr>
      <w:tr w:rsidR="00A80700" w:rsidRPr="00A80700" w14:paraId="60FFC333" w14:textId="77777777" w:rsidTr="002548F5">
        <w:tc>
          <w:tcPr>
            <w:tcW w:w="3680" w:type="dxa"/>
            <w:shd w:val="clear" w:color="auto" w:fill="auto"/>
          </w:tcPr>
          <w:p w14:paraId="42841AAA" w14:textId="77777777" w:rsidR="00A80700" w:rsidRPr="00A80700" w:rsidRDefault="00A80700" w:rsidP="00A80700">
            <w:pPr>
              <w:spacing w:after="0" w:line="240" w:lineRule="auto"/>
              <w:jc w:val="center"/>
              <w:rPr>
                <w:rFonts w:ascii="Times New Roman" w:eastAsia="Calibri" w:hAnsi="Times New Roman" w:cs="Times New Roman"/>
                <w:b/>
                <w:bCs/>
                <w:sz w:val="24"/>
                <w:szCs w:val="24"/>
                <w:lang w:eastAsia="hr-HR"/>
              </w:rPr>
            </w:pPr>
            <w:r w:rsidRPr="00A80700">
              <w:rPr>
                <w:rFonts w:ascii="Times New Roman" w:eastAsia="Calibri" w:hAnsi="Times New Roman" w:cs="Times New Roman"/>
                <w:b/>
                <w:bCs/>
                <w:sz w:val="24"/>
                <w:szCs w:val="24"/>
                <w:lang w:eastAsia="hr-HR"/>
              </w:rPr>
              <w:t xml:space="preserve">mr. </w:t>
            </w:r>
            <w:proofErr w:type="spellStart"/>
            <w:r w:rsidRPr="00A80700">
              <w:rPr>
                <w:rFonts w:ascii="Times New Roman" w:eastAsia="Calibri" w:hAnsi="Times New Roman" w:cs="Times New Roman"/>
                <w:b/>
                <w:bCs/>
                <w:sz w:val="24"/>
                <w:szCs w:val="24"/>
                <w:lang w:eastAsia="hr-HR"/>
              </w:rPr>
              <w:t>sc</w:t>
            </w:r>
            <w:proofErr w:type="spellEnd"/>
            <w:r w:rsidRPr="00A80700">
              <w:rPr>
                <w:rFonts w:ascii="Times New Roman" w:eastAsia="Calibri" w:hAnsi="Times New Roman" w:cs="Times New Roman"/>
                <w:b/>
                <w:bCs/>
                <w:sz w:val="24"/>
                <w:szCs w:val="24"/>
                <w:lang w:eastAsia="hr-HR"/>
              </w:rPr>
              <w:t>. Andrej Plenković</w:t>
            </w:r>
          </w:p>
        </w:tc>
      </w:tr>
    </w:tbl>
    <w:p w14:paraId="4EF05464" w14:textId="77777777" w:rsidR="00A80700" w:rsidRPr="00A80700" w:rsidRDefault="00A80700" w:rsidP="00A80700">
      <w:pPr>
        <w:spacing w:after="0" w:line="240" w:lineRule="auto"/>
        <w:jc w:val="both"/>
        <w:rPr>
          <w:rFonts w:ascii="Times New Roman" w:eastAsia="Calibri" w:hAnsi="Times New Roman" w:cs="Times New Roman"/>
          <w:sz w:val="24"/>
          <w:szCs w:val="24"/>
          <w:lang w:eastAsia="hr-HR"/>
        </w:rPr>
      </w:pPr>
    </w:p>
    <w:p w14:paraId="02E945EC" w14:textId="77777777" w:rsidR="009E69CB" w:rsidRDefault="009E69CB"/>
    <w:sectPr w:rsidR="009E69CB" w:rsidSect="00592F2D">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700"/>
    <w:rsid w:val="000B41BC"/>
    <w:rsid w:val="00267297"/>
    <w:rsid w:val="005A64E5"/>
    <w:rsid w:val="005E32BD"/>
    <w:rsid w:val="008303FB"/>
    <w:rsid w:val="00924718"/>
    <w:rsid w:val="009E69CB"/>
    <w:rsid w:val="00A80700"/>
    <w:rsid w:val="00B12334"/>
    <w:rsid w:val="00B72F53"/>
    <w:rsid w:val="00C63021"/>
    <w:rsid w:val="00F120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9942A"/>
  <w15:chartTrackingRefBased/>
  <w15:docId w15:val="{0C993D85-E89B-4AA0-91C1-6D2B5F6D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3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dc:creator>
  <cp:keywords/>
  <dc:description/>
  <cp:lastModifiedBy>Ivana Marinković</cp:lastModifiedBy>
  <cp:revision>12</cp:revision>
  <dcterms:created xsi:type="dcterms:W3CDTF">2021-01-31T07:29:00Z</dcterms:created>
  <dcterms:modified xsi:type="dcterms:W3CDTF">2021-02-02T14:49:00Z</dcterms:modified>
</cp:coreProperties>
</file>